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E36" w:rsidRDefault="00F67821">
      <w:pPr>
        <w:spacing w:afterLines="50" w:after="120"/>
        <w:ind w:rightChars="100" w:right="200"/>
        <w:jc w:val="both"/>
        <w:rPr>
          <w:b/>
          <w:bCs/>
          <w:lang w:val="pl-PL"/>
        </w:rPr>
      </w:pPr>
      <w:r>
        <w:rPr>
          <w:b/>
          <w:bCs/>
          <w:lang w:val="pl-PL"/>
        </w:rPr>
        <w:t xml:space="preserve">AD VOCEM START </w:t>
      </w:r>
    </w:p>
    <w:p w:rsidR="00295E36" w:rsidRDefault="00F67821">
      <w:pPr>
        <w:spacing w:afterLines="50" w:after="120"/>
        <w:ind w:rightChars="100" w:right="200"/>
        <w:jc w:val="both"/>
        <w:rPr>
          <w:lang w:val="pl-PL"/>
        </w:rPr>
      </w:pPr>
      <w:r>
        <w:rPr>
          <w:lang w:val="pl-PL"/>
        </w:rPr>
        <w:t xml:space="preserve">Zapraszamy do udziału w projekcie AD VOCEM START nauczycieli i opiekunów, którzy chcieliby rozpocząć swoją przygodę z debatami oksfordzkimi w szkole. </w:t>
      </w:r>
    </w:p>
    <w:p w:rsidR="00295E36" w:rsidRDefault="00F67821">
      <w:pPr>
        <w:spacing w:afterLines="50" w:after="120"/>
        <w:ind w:rightChars="100" w:right="200"/>
        <w:jc w:val="both"/>
        <w:rPr>
          <w:lang w:val="pl-PL"/>
        </w:rPr>
      </w:pPr>
      <w:r>
        <w:rPr>
          <w:lang w:val="pl-PL"/>
        </w:rPr>
        <w:t>Dzięki udziałowi w projekcie dowiesz się:</w:t>
      </w:r>
    </w:p>
    <w:p w:rsidR="00295E36" w:rsidRDefault="00F67821">
      <w:pPr>
        <w:numPr>
          <w:ilvl w:val="0"/>
          <w:numId w:val="1"/>
        </w:numPr>
        <w:tabs>
          <w:tab w:val="clear" w:pos="420"/>
        </w:tabs>
        <w:ind w:left="0" w:firstLine="420"/>
        <w:rPr>
          <w:lang w:val="pl-PL"/>
        </w:rPr>
      </w:pPr>
      <w:r>
        <w:rPr>
          <w:lang w:val="pl-PL"/>
        </w:rPr>
        <w:t>Czym jest debata oksfordzka</w:t>
      </w:r>
    </w:p>
    <w:p w:rsidR="00295E36" w:rsidRDefault="00F67821">
      <w:pPr>
        <w:numPr>
          <w:ilvl w:val="0"/>
          <w:numId w:val="1"/>
        </w:numPr>
        <w:tabs>
          <w:tab w:val="clear" w:pos="420"/>
        </w:tabs>
        <w:ind w:left="0" w:firstLine="420"/>
        <w:rPr>
          <w:lang w:val="pl-PL"/>
        </w:rPr>
      </w:pPr>
      <w:r>
        <w:rPr>
          <w:lang w:val="pl-PL"/>
        </w:rPr>
        <w:t xml:space="preserve">Jakie są role mówców w drużynie </w:t>
      </w:r>
      <w:proofErr w:type="spellStart"/>
      <w:r>
        <w:rPr>
          <w:lang w:val="pl-PL"/>
        </w:rPr>
        <w:t>debatanckiej</w:t>
      </w:r>
      <w:proofErr w:type="spellEnd"/>
    </w:p>
    <w:p w:rsidR="00295E36" w:rsidRDefault="00F67821">
      <w:pPr>
        <w:numPr>
          <w:ilvl w:val="0"/>
          <w:numId w:val="1"/>
        </w:numPr>
        <w:tabs>
          <w:tab w:val="clear" w:pos="420"/>
        </w:tabs>
        <w:ind w:left="0" w:firstLine="420"/>
        <w:rPr>
          <w:lang w:val="pl-PL"/>
        </w:rPr>
      </w:pPr>
      <w:r>
        <w:rPr>
          <w:lang w:val="pl-PL"/>
        </w:rPr>
        <w:t>Kto i dlaczego wygrywa debatę</w:t>
      </w:r>
    </w:p>
    <w:p w:rsidR="00295E36" w:rsidRDefault="00F67821">
      <w:pPr>
        <w:numPr>
          <w:ilvl w:val="0"/>
          <w:numId w:val="1"/>
        </w:numPr>
        <w:tabs>
          <w:tab w:val="clear" w:pos="420"/>
        </w:tabs>
        <w:ind w:left="0" w:firstLine="420"/>
        <w:rPr>
          <w:lang w:val="pl-PL"/>
        </w:rPr>
      </w:pPr>
      <w:r>
        <w:rPr>
          <w:lang w:val="pl-PL"/>
        </w:rPr>
        <w:t>Jakie są rodzaje tez</w:t>
      </w:r>
    </w:p>
    <w:p w:rsidR="00295E36" w:rsidRDefault="00F67821">
      <w:pPr>
        <w:numPr>
          <w:ilvl w:val="0"/>
          <w:numId w:val="1"/>
        </w:numPr>
        <w:tabs>
          <w:tab w:val="clear" w:pos="420"/>
        </w:tabs>
        <w:ind w:left="0" w:firstLine="420"/>
        <w:rPr>
          <w:lang w:val="pl-PL"/>
        </w:rPr>
      </w:pPr>
      <w:r>
        <w:rPr>
          <w:lang w:val="pl-PL"/>
        </w:rPr>
        <w:t>Jak poprawnie konstruować i budować argumentację</w:t>
      </w:r>
    </w:p>
    <w:p w:rsidR="00295E36" w:rsidRDefault="00F67821">
      <w:pPr>
        <w:numPr>
          <w:ilvl w:val="0"/>
          <w:numId w:val="1"/>
        </w:numPr>
        <w:tabs>
          <w:tab w:val="clear" w:pos="420"/>
        </w:tabs>
        <w:ind w:left="0" w:firstLine="420"/>
        <w:rPr>
          <w:lang w:val="pl-PL"/>
        </w:rPr>
      </w:pPr>
      <w:r>
        <w:rPr>
          <w:lang w:val="pl-PL"/>
        </w:rPr>
        <w:t xml:space="preserve">Jak zorganizować drużynę </w:t>
      </w:r>
      <w:proofErr w:type="spellStart"/>
      <w:r>
        <w:rPr>
          <w:lang w:val="pl-PL"/>
        </w:rPr>
        <w:t>debatancką</w:t>
      </w:r>
      <w:proofErr w:type="spellEnd"/>
    </w:p>
    <w:p w:rsidR="00295E36" w:rsidRDefault="00F67821">
      <w:pPr>
        <w:numPr>
          <w:ilvl w:val="0"/>
          <w:numId w:val="1"/>
        </w:numPr>
        <w:tabs>
          <w:tab w:val="clear" w:pos="420"/>
        </w:tabs>
        <w:ind w:left="0" w:firstLine="420"/>
        <w:rPr>
          <w:lang w:val="pl-PL"/>
        </w:rPr>
      </w:pPr>
      <w:r>
        <w:rPr>
          <w:lang w:val="pl-PL"/>
        </w:rPr>
        <w:t>Jak wykorzystać debatę oksfordzką w edukacji historycznej (i nie tylko!)</w:t>
      </w:r>
      <w:r>
        <w:rPr>
          <w:lang w:val="pl-PL"/>
        </w:rPr>
        <w:br/>
      </w:r>
    </w:p>
    <w:p w:rsidR="00295E36" w:rsidRDefault="00F67821">
      <w:pPr>
        <w:rPr>
          <w:lang w:val="pl-PL"/>
        </w:rPr>
      </w:pPr>
      <w:r>
        <w:rPr>
          <w:lang w:val="pl-PL"/>
        </w:rPr>
        <w:t>Projekt składa się z 3 etapów:</w:t>
      </w:r>
    </w:p>
    <w:p w:rsidR="00295E36" w:rsidRDefault="00F67821">
      <w:pPr>
        <w:numPr>
          <w:ilvl w:val="0"/>
          <w:numId w:val="2"/>
        </w:numPr>
        <w:tabs>
          <w:tab w:val="clear" w:pos="425"/>
        </w:tabs>
        <w:rPr>
          <w:lang w:val="pl-PL"/>
        </w:rPr>
      </w:pPr>
      <w:r>
        <w:rPr>
          <w:lang w:val="pl-PL"/>
        </w:rPr>
        <w:t>Warsztat wprowadzający 1-2 października</w:t>
      </w:r>
    </w:p>
    <w:p w:rsidR="00295E36" w:rsidRDefault="00F67821">
      <w:pPr>
        <w:numPr>
          <w:ilvl w:val="0"/>
          <w:numId w:val="2"/>
        </w:numPr>
        <w:tabs>
          <w:tab w:val="clear" w:pos="425"/>
        </w:tabs>
        <w:rPr>
          <w:lang w:val="pl-PL"/>
        </w:rPr>
      </w:pPr>
      <w:r>
        <w:rPr>
          <w:lang w:val="pl-PL"/>
        </w:rPr>
        <w:t xml:space="preserve">Przygotowanie własnej drużyny </w:t>
      </w:r>
      <w:proofErr w:type="spellStart"/>
      <w:r>
        <w:rPr>
          <w:lang w:val="pl-PL"/>
        </w:rPr>
        <w:t>debatanckiej</w:t>
      </w:r>
      <w:proofErr w:type="spellEnd"/>
      <w:r>
        <w:rPr>
          <w:lang w:val="pl-PL"/>
        </w:rPr>
        <w:t xml:space="preserve"> i pierwsza debata on-line z innymi uczestnikami projektu </w:t>
      </w:r>
    </w:p>
    <w:p w:rsidR="00295E36" w:rsidRDefault="00F67821">
      <w:pPr>
        <w:numPr>
          <w:ilvl w:val="0"/>
          <w:numId w:val="2"/>
        </w:numPr>
        <w:tabs>
          <w:tab w:val="clear" w:pos="425"/>
        </w:tabs>
        <w:rPr>
          <w:lang w:val="pl-PL"/>
        </w:rPr>
      </w:pPr>
      <w:r>
        <w:rPr>
          <w:lang w:val="pl-PL"/>
        </w:rPr>
        <w:t>Warsz</w:t>
      </w:r>
      <w:r w:rsidR="007A14CC">
        <w:rPr>
          <w:lang w:val="pl-PL"/>
        </w:rPr>
        <w:t>t</w:t>
      </w:r>
      <w:r>
        <w:rPr>
          <w:lang w:val="pl-PL"/>
        </w:rPr>
        <w:t>at podsumowujący 26-27 listopada</w:t>
      </w:r>
    </w:p>
    <w:p w:rsidR="00295E36" w:rsidRDefault="00295E36">
      <w:pPr>
        <w:rPr>
          <w:lang w:val="pl-PL"/>
        </w:rPr>
      </w:pPr>
    </w:p>
    <w:p w:rsidR="00295E36" w:rsidRDefault="00F67821">
      <w:pPr>
        <w:rPr>
          <w:b/>
          <w:bCs/>
          <w:lang w:val="pl-PL"/>
        </w:rPr>
      </w:pPr>
      <w:r>
        <w:rPr>
          <w:b/>
          <w:bCs/>
          <w:lang w:val="pl-PL"/>
        </w:rPr>
        <w:t>HARMONOGRAM WARSZTATU WPROWADZAJĄCEGO</w:t>
      </w:r>
    </w:p>
    <w:p w:rsidR="00295E36" w:rsidRDefault="00295E36">
      <w:pPr>
        <w:rPr>
          <w:b/>
          <w:bCs/>
          <w:lang w:val="pl-PL"/>
        </w:rPr>
      </w:pPr>
    </w:p>
    <w:p w:rsidR="00295E36" w:rsidRDefault="00F67821">
      <w:pPr>
        <w:rPr>
          <w:b/>
          <w:bCs/>
          <w:lang w:val="pl-PL"/>
        </w:rPr>
      </w:pPr>
      <w:r>
        <w:rPr>
          <w:b/>
          <w:bCs/>
          <w:lang w:val="pl-PL"/>
        </w:rPr>
        <w:t>1 października 2021 (piątek)</w:t>
      </w:r>
    </w:p>
    <w:p w:rsidR="00295E36" w:rsidRDefault="00F67821">
      <w:pPr>
        <w:rPr>
          <w:lang w:val="pl-PL"/>
        </w:rPr>
      </w:pPr>
      <w:r>
        <w:rPr>
          <w:lang w:val="pl-PL"/>
        </w:rPr>
        <w:t>18.00-19.30 – ABC debaty oksfordzkiej</w:t>
      </w:r>
    </w:p>
    <w:p w:rsidR="00295E36" w:rsidRDefault="00F67821">
      <w:pPr>
        <w:rPr>
          <w:lang w:val="pl-PL"/>
        </w:rPr>
      </w:pPr>
      <w:r>
        <w:rPr>
          <w:lang w:val="pl-PL"/>
        </w:rPr>
        <w:t>19.45-20.15 – tezy w debatach historycznych</w:t>
      </w:r>
    </w:p>
    <w:p w:rsidR="00295E36" w:rsidRDefault="00F67821">
      <w:pPr>
        <w:rPr>
          <w:lang w:val="pl-PL"/>
        </w:rPr>
      </w:pPr>
      <w:r>
        <w:rPr>
          <w:lang w:val="pl-PL"/>
        </w:rPr>
        <w:t>20.15-21.15 – przygotowanie uczniów do debaty</w:t>
      </w:r>
    </w:p>
    <w:p w:rsidR="00295E36" w:rsidRDefault="00295E36">
      <w:pPr>
        <w:rPr>
          <w:lang w:val="pl-PL"/>
        </w:rPr>
      </w:pPr>
    </w:p>
    <w:p w:rsidR="00295E36" w:rsidRDefault="00F67821">
      <w:pPr>
        <w:rPr>
          <w:b/>
          <w:bCs/>
          <w:lang w:val="pl-PL"/>
        </w:rPr>
      </w:pPr>
      <w:r>
        <w:rPr>
          <w:b/>
          <w:bCs/>
          <w:lang w:val="pl-PL"/>
        </w:rPr>
        <w:t>2 października 2021 (sobota)</w:t>
      </w:r>
    </w:p>
    <w:p w:rsidR="00295E36" w:rsidRDefault="00F67821">
      <w:pPr>
        <w:rPr>
          <w:lang w:val="pl-PL"/>
        </w:rPr>
      </w:pPr>
      <w:r>
        <w:rPr>
          <w:lang w:val="pl-PL"/>
        </w:rPr>
        <w:t>9.00-10.00 – budowanie argumentacji</w:t>
      </w:r>
    </w:p>
    <w:p w:rsidR="00295E36" w:rsidRDefault="00F67821">
      <w:pPr>
        <w:rPr>
          <w:lang w:val="pl-PL"/>
        </w:rPr>
      </w:pPr>
      <w:r>
        <w:rPr>
          <w:lang w:val="pl-PL"/>
        </w:rPr>
        <w:t>10.00-11.00 – ocena debaty oksfordzkiej</w:t>
      </w:r>
    </w:p>
    <w:p w:rsidR="00295E36" w:rsidRDefault="00F67821">
      <w:pPr>
        <w:rPr>
          <w:lang w:val="pl-PL"/>
        </w:rPr>
      </w:pPr>
      <w:r>
        <w:rPr>
          <w:lang w:val="pl-PL"/>
        </w:rPr>
        <w:t>11.15-11.30 – techniczne aspekty debaty oksfordzkiej on-line</w:t>
      </w:r>
    </w:p>
    <w:p w:rsidR="00295E36" w:rsidRDefault="00F67821">
      <w:pPr>
        <w:rPr>
          <w:lang w:val="pl-PL"/>
        </w:rPr>
      </w:pPr>
      <w:r>
        <w:rPr>
          <w:lang w:val="pl-PL"/>
        </w:rPr>
        <w:t>11.30-13.15 – debata szkoleniowa z udziałem uczestników projektu + omówienie</w:t>
      </w:r>
    </w:p>
    <w:p w:rsidR="00295E36" w:rsidRDefault="00F67821">
      <w:pPr>
        <w:rPr>
          <w:lang w:val="pl-PL"/>
        </w:rPr>
      </w:pPr>
      <w:r>
        <w:rPr>
          <w:lang w:val="pl-PL"/>
        </w:rPr>
        <w:t>13.30-14.15 – jak i z kim zacząć?</w:t>
      </w:r>
    </w:p>
    <w:p w:rsidR="00295E36" w:rsidRDefault="00F67821">
      <w:pPr>
        <w:rPr>
          <w:lang w:val="pl-PL"/>
        </w:rPr>
      </w:pPr>
      <w:r>
        <w:rPr>
          <w:lang w:val="pl-PL"/>
        </w:rPr>
        <w:t xml:space="preserve">14.15-14.30 – podsumowanie </w:t>
      </w:r>
    </w:p>
    <w:p w:rsidR="00295E36" w:rsidRDefault="00295E36">
      <w:pPr>
        <w:rPr>
          <w:lang w:val="pl-PL"/>
        </w:rPr>
      </w:pPr>
    </w:p>
    <w:p w:rsidR="00295E36" w:rsidRDefault="00F67821">
      <w:pPr>
        <w:rPr>
          <w:lang w:val="pl-PL"/>
        </w:rPr>
      </w:pPr>
      <w:r>
        <w:rPr>
          <w:lang w:val="pl-PL"/>
        </w:rPr>
        <w:t>ZGŁOSZENIA</w:t>
      </w:r>
    </w:p>
    <w:p w:rsidR="00295E36" w:rsidRDefault="00F67821">
      <w:pPr>
        <w:rPr>
          <w:lang w:val="pl-PL"/>
        </w:rPr>
      </w:pPr>
      <w:r>
        <w:rPr>
          <w:lang w:val="pl-PL"/>
        </w:rPr>
        <w:t xml:space="preserve">Rekrutacja do projektu rozpocznie się </w:t>
      </w:r>
      <w:r>
        <w:rPr>
          <w:b/>
          <w:bCs/>
          <w:lang w:val="pl-PL"/>
        </w:rPr>
        <w:t>10 września (piątek) o godz. 18.00</w:t>
      </w:r>
      <w:r>
        <w:rPr>
          <w:lang w:val="pl-PL"/>
        </w:rPr>
        <w:t xml:space="preserve">. W podanym terminie zostanie opublikowane ogłoszenie o otwarciu rekrutacji z linkiem do formularza zgłoszeniowego. O przyjęciu do projektu decyduje kolejność poprawnie wypełnionych </w:t>
      </w:r>
      <w:r w:rsidR="007A14CC">
        <w:rPr>
          <w:lang w:val="pl-PL"/>
        </w:rPr>
        <w:t>zgłoszeń poprzez ww. formularz.</w:t>
      </w:r>
    </w:p>
    <w:p w:rsidR="007A14CC" w:rsidRDefault="007A14CC">
      <w:pPr>
        <w:rPr>
          <w:lang w:val="pl-PL"/>
        </w:rPr>
      </w:pPr>
      <w:r>
        <w:rPr>
          <w:lang w:val="pl-PL"/>
        </w:rPr>
        <w:t>Rekrutacja kończy się w momencie spłynięcia 14</w:t>
      </w:r>
      <w:r w:rsidR="00F67821">
        <w:rPr>
          <w:lang w:val="pl-PL"/>
        </w:rPr>
        <w:t xml:space="preserve"> zgłoszeń.</w:t>
      </w:r>
    </w:p>
    <w:p w:rsidR="007A14CC" w:rsidRDefault="007A14CC">
      <w:pPr>
        <w:rPr>
          <w:lang w:val="pl-PL"/>
        </w:rPr>
      </w:pPr>
    </w:p>
    <w:p w:rsidR="007A14CC" w:rsidRDefault="007A14CC">
      <w:pPr>
        <w:rPr>
          <w:lang w:val="pl-PL"/>
        </w:rPr>
      </w:pPr>
      <w:r>
        <w:rPr>
          <w:lang w:val="pl-PL"/>
        </w:rPr>
        <w:t xml:space="preserve">Regulamin projektu oraz oświadczenie dla </w:t>
      </w:r>
      <w:r w:rsidR="00DE4F09">
        <w:rPr>
          <w:lang w:val="pl-PL"/>
        </w:rPr>
        <w:t>przyjętych</w:t>
      </w:r>
      <w:bookmarkStart w:id="0" w:name="_GoBack"/>
      <w:bookmarkEnd w:id="0"/>
      <w:r>
        <w:rPr>
          <w:lang w:val="pl-PL"/>
        </w:rPr>
        <w:t xml:space="preserve"> uczestników projektu można pobrać poniżej. </w:t>
      </w:r>
    </w:p>
    <w:sectPr w:rsidR="007A14CC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DFF1819"/>
    <w:multiLevelType w:val="singleLevel"/>
    <w:tmpl w:val="9DFF1819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C96C5228"/>
    <w:multiLevelType w:val="singleLevel"/>
    <w:tmpl w:val="C96C5228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E36"/>
    <w:rsid w:val="00295E36"/>
    <w:rsid w:val="007A14CC"/>
    <w:rsid w:val="00DE4F09"/>
    <w:rsid w:val="00F67821"/>
    <w:rsid w:val="01564C51"/>
    <w:rsid w:val="1A6955C9"/>
    <w:rsid w:val="351253E6"/>
    <w:rsid w:val="373C3480"/>
    <w:rsid w:val="39111CEE"/>
    <w:rsid w:val="452E61D8"/>
    <w:rsid w:val="56B1657C"/>
    <w:rsid w:val="7360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97215F"/>
  <w15:docId w15:val="{B0F03434-28AB-4B7D-B41B-78DC14A86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236</Words>
  <Characters>1422</Characters>
  <Application>Microsoft Office Word</Application>
  <DocSecurity>0</DocSecurity>
  <Lines>11</Lines>
  <Paragraphs>3</Paragraphs>
  <ScaleCrop>false</ScaleCrop>
  <Company>Microsoft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Jakub Mańczak</cp:lastModifiedBy>
  <cp:revision>4</cp:revision>
  <dcterms:created xsi:type="dcterms:W3CDTF">2021-09-03T12:06:00Z</dcterms:created>
  <dcterms:modified xsi:type="dcterms:W3CDTF">2021-09-08T08:05:00Z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